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7" w:rsidRDefault="00E36B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6.75pt;margin-top:22.9pt;width:307.9pt;height:60.25pt;z-index:3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36BE4" w:rsidRPr="004D11A7" w:rsidRDefault="00E36BE4" w:rsidP="00E36BE4">
                  <w:pPr>
                    <w:pStyle w:val="Default"/>
                    <w:jc w:val="right"/>
                    <w:rPr>
                      <w:rFonts w:ascii="Arial" w:hAnsi="Arial" w:cs="Arial"/>
                      <w:b/>
                      <w:color w:val="auto"/>
                    </w:rPr>
                  </w:pPr>
                  <w:r w:rsidRPr="004D11A7">
                    <w:rPr>
                      <w:rFonts w:ascii="Arial" w:hAnsi="Arial" w:cs="Arial"/>
                      <w:b/>
                      <w:color w:val="auto"/>
                    </w:rPr>
                    <w:t xml:space="preserve">Mapa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 xml:space="preserve">zasadnicza </w:t>
                  </w:r>
                  <w:r w:rsidRPr="004D11A7">
                    <w:rPr>
                      <w:rFonts w:ascii="Arial" w:hAnsi="Arial" w:cs="Arial"/>
                      <w:b/>
                      <w:color w:val="auto"/>
                    </w:rPr>
                    <w:t xml:space="preserve">targowiska pod zadaszeniem – „Mój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>R</w:t>
                  </w:r>
                  <w:r w:rsidRPr="004D11A7">
                    <w:rPr>
                      <w:rFonts w:ascii="Arial" w:hAnsi="Arial" w:cs="Arial"/>
                      <w:b/>
                      <w:color w:val="auto"/>
                    </w:rPr>
                    <w:t>ynek”</w:t>
                  </w:r>
                </w:p>
                <w:p w:rsidR="00E36BE4" w:rsidRDefault="00E36BE4" w:rsidP="00E36BE4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76.75pt;margin-top:-21.55pt;width:307.15pt;height:70.2pt;z-index: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36BE4" w:rsidRPr="004B5CD9" w:rsidRDefault="00E36BE4" w:rsidP="00E36BE4">
                  <w:pPr>
                    <w:pStyle w:val="Default"/>
                    <w:jc w:val="right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Załącznik nr 1 </w:t>
                  </w:r>
                </w:p>
                <w:p w:rsidR="00E36BE4" w:rsidRPr="004B5CD9" w:rsidRDefault="00E36BE4" w:rsidP="00E36BE4">
                  <w:pPr>
                    <w:pStyle w:val="Default"/>
                    <w:jc w:val="right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proofErr w:type="gramStart"/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do</w:t>
                  </w:r>
                  <w:proofErr w:type="gramEnd"/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Zarządzenia nr</w:t>
                  </w: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12</w:t>
                  </w:r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/2014 </w:t>
                  </w:r>
                </w:p>
                <w:p w:rsidR="00E36BE4" w:rsidRPr="004B5CD9" w:rsidRDefault="00E36BE4" w:rsidP="00E36BE4">
                  <w:pPr>
                    <w:pStyle w:val="Default"/>
                    <w:jc w:val="right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z</w:t>
                  </w:r>
                  <w:proofErr w:type="gramEnd"/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dnia 21</w:t>
                  </w:r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stycznia 2014 r.</w:t>
                  </w:r>
                </w:p>
                <w:p w:rsidR="00E36BE4" w:rsidRDefault="00E36BE4" w:rsidP="00E36BE4">
                  <w:pPr>
                    <w:pStyle w:val="Default"/>
                    <w:jc w:val="right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4B5CD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Burmistrza Miasta Dębicy </w:t>
                  </w:r>
                </w:p>
                <w:p w:rsidR="00E36BE4" w:rsidRDefault="00E36BE4"/>
              </w:txbxContent>
            </v:textbox>
          </v:shape>
        </w:pict>
      </w:r>
      <w:r w:rsidR="00FB2F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30.75pt;margin-top:-30.4pt;width:829.75pt;height:583.5pt;z-index:-3;visibility:visible">
            <v:imagedata r:id="rId4" o:title=""/>
          </v:shape>
        </w:pict>
      </w:r>
    </w:p>
    <w:sectPr w:rsidR="004C3B87" w:rsidSect="00FB2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F4"/>
    <w:rsid w:val="00220C5E"/>
    <w:rsid w:val="004C3B87"/>
    <w:rsid w:val="00E36BE4"/>
    <w:rsid w:val="00EF19D9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B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JarekB</dc:creator>
  <cp:keywords/>
  <cp:lastModifiedBy>Urząd Miasta w Dębicy</cp:lastModifiedBy>
  <cp:revision>2</cp:revision>
  <dcterms:created xsi:type="dcterms:W3CDTF">2014-01-27T13:21:00Z</dcterms:created>
  <dcterms:modified xsi:type="dcterms:W3CDTF">2014-01-27T13:21:00Z</dcterms:modified>
</cp:coreProperties>
</file>